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57" w:rsidRPr="00662B6A" w:rsidRDefault="00885D57" w:rsidP="00237E70">
      <w:pPr>
        <w:spacing w:after="0"/>
        <w:jc w:val="center"/>
        <w:rPr>
          <w:rFonts w:ascii="Arial" w:hAnsi="Arial" w:cs="Arial"/>
          <w:b/>
          <w:bCs/>
          <w:sz w:val="24"/>
          <w:szCs w:val="24"/>
          <w:lang w:val="en-GB"/>
        </w:rPr>
      </w:pPr>
      <w:bookmarkStart w:id="0" w:name="_GoBack"/>
      <w:bookmarkEnd w:id="0"/>
    </w:p>
    <w:p w:rsidR="00885D57" w:rsidRPr="00662B6A" w:rsidRDefault="00885D57" w:rsidP="00237E70">
      <w:pPr>
        <w:spacing w:after="0"/>
        <w:jc w:val="center"/>
        <w:rPr>
          <w:rFonts w:ascii="Arial" w:hAnsi="Arial" w:cs="Arial"/>
          <w:b/>
          <w:bCs/>
          <w:sz w:val="24"/>
          <w:szCs w:val="24"/>
          <w:lang w:val="en-GB"/>
        </w:rPr>
      </w:pPr>
    </w:p>
    <w:p w:rsidR="000F4EEE" w:rsidRPr="00662B6A" w:rsidRDefault="000F4EEE" w:rsidP="00237E70">
      <w:pPr>
        <w:spacing w:after="0"/>
        <w:jc w:val="center"/>
        <w:rPr>
          <w:rFonts w:ascii="Arial" w:hAnsi="Arial" w:cs="Arial"/>
          <w:b/>
          <w:bCs/>
          <w:sz w:val="24"/>
          <w:szCs w:val="24"/>
          <w:lang w:val="en-GB"/>
        </w:rPr>
      </w:pPr>
    </w:p>
    <w:p w:rsidR="000A6ECA" w:rsidRPr="00662B6A" w:rsidRDefault="007C3F15" w:rsidP="00237E70">
      <w:pPr>
        <w:spacing w:after="0"/>
        <w:jc w:val="center"/>
        <w:rPr>
          <w:rFonts w:ascii="Arial" w:hAnsi="Arial" w:cs="Arial"/>
          <w:b/>
          <w:bCs/>
          <w:sz w:val="24"/>
          <w:szCs w:val="24"/>
          <w:lang w:val="en-GB"/>
        </w:rPr>
      </w:pPr>
      <w:r w:rsidRPr="00662B6A">
        <w:rPr>
          <w:rFonts w:ascii="Arial" w:hAnsi="Arial" w:cs="Arial"/>
          <w:b/>
          <w:bCs/>
          <w:sz w:val="24"/>
          <w:szCs w:val="24"/>
          <w:lang w:val="en-GB"/>
        </w:rPr>
        <w:t>INTRODUCING “THE ONE MILANO”, A NEW FASHION WEEK EVENT</w:t>
      </w:r>
    </w:p>
    <w:p w:rsidR="00D371AA" w:rsidRPr="00662B6A" w:rsidRDefault="00A66211" w:rsidP="00D41A29">
      <w:pPr>
        <w:spacing w:after="0"/>
        <w:jc w:val="center"/>
        <w:rPr>
          <w:rFonts w:ascii="Arial" w:hAnsi="Arial" w:cs="Arial"/>
          <w:lang w:val="en-GB"/>
        </w:rPr>
      </w:pPr>
      <w:r w:rsidRPr="00662B6A">
        <w:rPr>
          <w:rFonts w:ascii="Arial" w:hAnsi="Arial" w:cs="Arial"/>
          <w:lang w:val="en-GB"/>
        </w:rPr>
        <w:t xml:space="preserve">MIFUR and MIPAP have created a major hub for high-end prêt-à-porter: </w:t>
      </w:r>
    </w:p>
    <w:p w:rsidR="007C3F15" w:rsidRPr="00662B6A" w:rsidRDefault="00FD6CBB" w:rsidP="00D41A29">
      <w:pPr>
        <w:spacing w:after="0"/>
        <w:jc w:val="center"/>
        <w:rPr>
          <w:rFonts w:ascii="Arial" w:hAnsi="Arial" w:cs="Arial"/>
          <w:bCs/>
          <w:lang w:val="en-GB"/>
        </w:rPr>
      </w:pPr>
      <w:proofErr w:type="gramStart"/>
      <w:r w:rsidRPr="00662B6A">
        <w:rPr>
          <w:rFonts w:ascii="Arial" w:hAnsi="Arial" w:cs="Arial"/>
          <w:lang w:val="en-GB"/>
        </w:rPr>
        <w:t>over</w:t>
      </w:r>
      <w:proofErr w:type="gramEnd"/>
      <w:r w:rsidRPr="00662B6A">
        <w:rPr>
          <w:rFonts w:ascii="Arial" w:hAnsi="Arial" w:cs="Arial"/>
          <w:lang w:val="en-GB"/>
        </w:rPr>
        <w:t xml:space="preserve"> 300 companies to participate in the first edition</w:t>
      </w:r>
    </w:p>
    <w:p w:rsidR="00E74741" w:rsidRPr="00662B6A" w:rsidRDefault="00E74741" w:rsidP="00D41A29">
      <w:pPr>
        <w:spacing w:after="0"/>
        <w:jc w:val="center"/>
        <w:rPr>
          <w:rFonts w:ascii="Arial" w:hAnsi="Arial" w:cs="Arial"/>
          <w:b/>
          <w:bCs/>
          <w:sz w:val="24"/>
          <w:szCs w:val="24"/>
          <w:lang w:val="en-GB"/>
        </w:rPr>
      </w:pPr>
    </w:p>
    <w:p w:rsidR="008E7F89" w:rsidRPr="00662B6A" w:rsidRDefault="008E7F89" w:rsidP="00576DDF">
      <w:pPr>
        <w:spacing w:after="0"/>
        <w:jc w:val="center"/>
        <w:rPr>
          <w:rFonts w:ascii="Arial" w:hAnsi="Arial" w:cs="Arial"/>
          <w:b/>
          <w:sz w:val="16"/>
          <w:szCs w:val="16"/>
          <w:lang w:val="en-GB"/>
        </w:rPr>
      </w:pPr>
    </w:p>
    <w:p w:rsidR="00E2790F" w:rsidRPr="00662B6A" w:rsidRDefault="00237E70" w:rsidP="00665449">
      <w:pPr>
        <w:spacing w:after="0"/>
        <w:jc w:val="both"/>
        <w:rPr>
          <w:rFonts w:ascii="Arial" w:hAnsi="Arial" w:cs="Arial"/>
          <w:lang w:val="en-GB"/>
        </w:rPr>
      </w:pPr>
      <w:r w:rsidRPr="00662B6A">
        <w:rPr>
          <w:rFonts w:ascii="Arial" w:hAnsi="Arial" w:cs="Arial"/>
          <w:lang w:val="en-GB"/>
        </w:rPr>
        <w:t xml:space="preserve">A new event for those in the </w:t>
      </w:r>
      <w:r w:rsidR="00662B6A">
        <w:rPr>
          <w:rFonts w:ascii="Arial" w:hAnsi="Arial" w:cs="Arial"/>
          <w:lang w:val="en-GB"/>
        </w:rPr>
        <w:t>industry</w:t>
      </w:r>
      <w:r w:rsidRPr="00662B6A">
        <w:rPr>
          <w:rFonts w:ascii="Arial" w:hAnsi="Arial" w:cs="Arial"/>
          <w:lang w:val="en-GB"/>
        </w:rPr>
        <w:t xml:space="preserve"> and a </w:t>
      </w:r>
      <w:r w:rsidR="00662B6A">
        <w:rPr>
          <w:rFonts w:ascii="Arial" w:hAnsi="Arial" w:cs="Arial"/>
          <w:lang w:val="en-GB"/>
        </w:rPr>
        <w:t>major</w:t>
      </w:r>
      <w:r w:rsidRPr="00662B6A">
        <w:rPr>
          <w:rFonts w:ascii="Arial" w:hAnsi="Arial" w:cs="Arial"/>
          <w:lang w:val="en-GB"/>
        </w:rPr>
        <w:t xml:space="preserve"> opportunity for Italian and international buyers: </w:t>
      </w:r>
      <w:r w:rsidRPr="00662B6A">
        <w:rPr>
          <w:rFonts w:ascii="Arial" w:hAnsi="Arial" w:cs="Arial"/>
          <w:b/>
          <w:bCs/>
          <w:lang w:val="en-GB"/>
        </w:rPr>
        <w:t>The One Milano</w:t>
      </w:r>
      <w:r w:rsidRPr="00662B6A">
        <w:rPr>
          <w:rFonts w:ascii="Arial" w:hAnsi="Arial" w:cs="Arial"/>
          <w:lang w:val="en-GB"/>
        </w:rPr>
        <w:t xml:space="preserve"> is a show that brings together the </w:t>
      </w:r>
      <w:r w:rsidR="00662B6A" w:rsidRPr="00662B6A">
        <w:rPr>
          <w:rFonts w:ascii="Arial" w:hAnsi="Arial" w:cs="Arial"/>
          <w:lang w:val="en-GB"/>
        </w:rPr>
        <w:t>knowhow</w:t>
      </w:r>
      <w:r w:rsidRPr="00662B6A">
        <w:rPr>
          <w:rFonts w:ascii="Arial" w:hAnsi="Arial" w:cs="Arial"/>
          <w:lang w:val="en-GB"/>
        </w:rPr>
        <w:t xml:space="preserve"> and experience of</w:t>
      </w:r>
      <w:r w:rsidR="00662B6A">
        <w:rPr>
          <w:rFonts w:ascii="Arial" w:hAnsi="Arial" w:cs="Arial"/>
          <w:lang w:val="en-GB"/>
        </w:rPr>
        <w:t xml:space="preserve"> </w:t>
      </w:r>
      <w:proofErr w:type="spellStart"/>
      <w:r w:rsidRPr="00662B6A">
        <w:rPr>
          <w:rFonts w:ascii="Arial" w:hAnsi="Arial" w:cs="Arial"/>
          <w:b/>
          <w:bCs/>
          <w:lang w:val="en-GB"/>
        </w:rPr>
        <w:t>Mipap</w:t>
      </w:r>
      <w:proofErr w:type="spellEnd"/>
      <w:r w:rsidRPr="00662B6A">
        <w:rPr>
          <w:rFonts w:ascii="Arial" w:hAnsi="Arial" w:cs="Arial"/>
          <w:lang w:val="en-GB"/>
        </w:rPr>
        <w:t xml:space="preserve">, the prêt-à-porter show organised by </w:t>
      </w:r>
      <w:proofErr w:type="spellStart"/>
      <w:r w:rsidRPr="00662B6A">
        <w:rPr>
          <w:rFonts w:ascii="Arial" w:hAnsi="Arial" w:cs="Arial"/>
          <w:lang w:val="en-GB"/>
        </w:rPr>
        <w:t>Fiera</w:t>
      </w:r>
      <w:proofErr w:type="spellEnd"/>
      <w:r w:rsidRPr="00662B6A">
        <w:rPr>
          <w:rFonts w:ascii="Arial" w:hAnsi="Arial" w:cs="Arial"/>
          <w:lang w:val="en-GB"/>
        </w:rPr>
        <w:t xml:space="preserve"> Milano, and </w:t>
      </w:r>
      <w:proofErr w:type="spellStart"/>
      <w:r w:rsidRPr="00662B6A">
        <w:rPr>
          <w:rFonts w:ascii="Arial" w:hAnsi="Arial" w:cs="Arial"/>
          <w:b/>
          <w:bCs/>
          <w:lang w:val="en-GB"/>
        </w:rPr>
        <w:t>Mifur</w:t>
      </w:r>
      <w:proofErr w:type="spellEnd"/>
      <w:r w:rsidRPr="00662B6A">
        <w:rPr>
          <w:rFonts w:ascii="Arial" w:hAnsi="Arial" w:cs="Arial"/>
          <w:lang w:val="en-GB"/>
        </w:rPr>
        <w:t xml:space="preserve">, the fur and leather show organised by </w:t>
      </w:r>
      <w:proofErr w:type="spellStart"/>
      <w:r w:rsidRPr="00662B6A">
        <w:rPr>
          <w:rFonts w:ascii="Arial" w:hAnsi="Arial" w:cs="Arial"/>
          <w:lang w:val="en-GB"/>
        </w:rPr>
        <w:t>Ente</w:t>
      </w:r>
      <w:proofErr w:type="spellEnd"/>
      <w:r w:rsidRPr="00662B6A">
        <w:rPr>
          <w:rFonts w:ascii="Arial" w:hAnsi="Arial" w:cs="Arial"/>
          <w:lang w:val="en-GB"/>
        </w:rPr>
        <w:t xml:space="preserve"> </w:t>
      </w:r>
      <w:proofErr w:type="spellStart"/>
      <w:r w:rsidRPr="00662B6A">
        <w:rPr>
          <w:rFonts w:ascii="Arial" w:hAnsi="Arial" w:cs="Arial"/>
          <w:lang w:val="en-GB"/>
        </w:rPr>
        <w:t>Fieristico</w:t>
      </w:r>
      <w:proofErr w:type="spellEnd"/>
      <w:r w:rsidRPr="00662B6A">
        <w:rPr>
          <w:rFonts w:ascii="Arial" w:hAnsi="Arial" w:cs="Arial"/>
          <w:lang w:val="en-GB"/>
        </w:rPr>
        <w:t xml:space="preserve"> </w:t>
      </w:r>
      <w:proofErr w:type="spellStart"/>
      <w:r w:rsidRPr="00662B6A">
        <w:rPr>
          <w:rFonts w:ascii="Arial" w:hAnsi="Arial" w:cs="Arial"/>
          <w:lang w:val="en-GB"/>
        </w:rPr>
        <w:t>Mifur</w:t>
      </w:r>
      <w:proofErr w:type="spellEnd"/>
      <w:r w:rsidRPr="00662B6A">
        <w:rPr>
          <w:rFonts w:ascii="Arial" w:hAnsi="Arial" w:cs="Arial"/>
          <w:lang w:val="en-GB"/>
        </w:rPr>
        <w:t>.</w:t>
      </w:r>
    </w:p>
    <w:p w:rsidR="00237E70" w:rsidRPr="00662B6A" w:rsidRDefault="00237E70" w:rsidP="00665449">
      <w:pPr>
        <w:spacing w:after="0"/>
        <w:jc w:val="both"/>
        <w:rPr>
          <w:rFonts w:ascii="Arial" w:hAnsi="Arial" w:cs="Arial"/>
          <w:lang w:val="en-GB"/>
        </w:rPr>
      </w:pPr>
    </w:p>
    <w:p w:rsidR="00522314" w:rsidRPr="00662B6A" w:rsidRDefault="00237E70" w:rsidP="00665449">
      <w:pPr>
        <w:spacing w:after="0"/>
        <w:jc w:val="both"/>
        <w:rPr>
          <w:rFonts w:ascii="Arial" w:hAnsi="Arial" w:cs="Arial"/>
          <w:lang w:val="en-GB"/>
        </w:rPr>
      </w:pPr>
      <w:r w:rsidRPr="00662B6A">
        <w:rPr>
          <w:rFonts w:ascii="Arial" w:hAnsi="Arial" w:cs="Arial"/>
          <w:lang w:val="en-GB"/>
        </w:rPr>
        <w:t xml:space="preserve">The first edition of </w:t>
      </w:r>
      <w:r w:rsidRPr="00662B6A">
        <w:rPr>
          <w:rFonts w:ascii="Arial" w:hAnsi="Arial" w:cs="Arial"/>
          <w:b/>
          <w:bCs/>
          <w:lang w:val="en-GB"/>
        </w:rPr>
        <w:t>The One Milano</w:t>
      </w:r>
      <w:r w:rsidRPr="00662B6A">
        <w:rPr>
          <w:rFonts w:ascii="Arial" w:hAnsi="Arial" w:cs="Arial"/>
          <w:lang w:val="en-GB"/>
        </w:rPr>
        <w:t xml:space="preserve">, curated by </w:t>
      </w:r>
      <w:proofErr w:type="spellStart"/>
      <w:r w:rsidRPr="00662B6A">
        <w:rPr>
          <w:rFonts w:ascii="Arial" w:hAnsi="Arial" w:cs="Arial"/>
          <w:b/>
          <w:bCs/>
          <w:lang w:val="en-GB"/>
        </w:rPr>
        <w:t>Ente</w:t>
      </w:r>
      <w:proofErr w:type="spellEnd"/>
      <w:r w:rsidRPr="00662B6A">
        <w:rPr>
          <w:rFonts w:ascii="Arial" w:hAnsi="Arial" w:cs="Arial"/>
          <w:b/>
          <w:bCs/>
          <w:lang w:val="en-GB"/>
        </w:rPr>
        <w:t xml:space="preserve"> </w:t>
      </w:r>
      <w:proofErr w:type="spellStart"/>
      <w:r w:rsidRPr="00662B6A">
        <w:rPr>
          <w:rFonts w:ascii="Arial" w:hAnsi="Arial" w:cs="Arial"/>
          <w:b/>
          <w:bCs/>
          <w:lang w:val="en-GB"/>
        </w:rPr>
        <w:t>Fieristico</w:t>
      </w:r>
      <w:proofErr w:type="spellEnd"/>
      <w:r w:rsidRPr="00662B6A">
        <w:rPr>
          <w:rFonts w:ascii="Arial" w:hAnsi="Arial" w:cs="Arial"/>
          <w:b/>
          <w:bCs/>
          <w:lang w:val="en-GB"/>
        </w:rPr>
        <w:t xml:space="preserve"> </w:t>
      </w:r>
      <w:proofErr w:type="spellStart"/>
      <w:r w:rsidRPr="00662B6A">
        <w:rPr>
          <w:rFonts w:ascii="Arial" w:hAnsi="Arial" w:cs="Arial"/>
          <w:b/>
          <w:bCs/>
          <w:lang w:val="en-GB"/>
        </w:rPr>
        <w:t>Mifur</w:t>
      </w:r>
      <w:proofErr w:type="spellEnd"/>
      <w:r w:rsidRPr="00662B6A">
        <w:rPr>
          <w:rFonts w:ascii="Arial" w:hAnsi="Arial" w:cs="Arial"/>
          <w:b/>
          <w:bCs/>
          <w:lang w:val="en-GB"/>
        </w:rPr>
        <w:t>,</w:t>
      </w:r>
      <w:r w:rsidRPr="00662B6A">
        <w:rPr>
          <w:rFonts w:ascii="Arial" w:hAnsi="Arial" w:cs="Arial"/>
          <w:lang w:val="en-GB"/>
        </w:rPr>
        <w:t xml:space="preserve"> w</w:t>
      </w:r>
      <w:r w:rsidR="00662B6A">
        <w:rPr>
          <w:rFonts w:ascii="Arial" w:hAnsi="Arial" w:cs="Arial"/>
          <w:lang w:val="en-GB"/>
        </w:rPr>
        <w:t>ill be held during Fashion Week</w:t>
      </w:r>
      <w:r w:rsidRPr="00662B6A">
        <w:rPr>
          <w:rFonts w:ascii="Arial" w:hAnsi="Arial" w:cs="Arial"/>
          <w:lang w:val="en-GB"/>
        </w:rPr>
        <w:t xml:space="preserve"> from </w:t>
      </w:r>
      <w:r w:rsidRPr="00662B6A">
        <w:rPr>
          <w:rFonts w:ascii="Arial" w:hAnsi="Arial" w:cs="Arial"/>
          <w:b/>
          <w:bCs/>
          <w:lang w:val="en-GB"/>
        </w:rPr>
        <w:t xml:space="preserve">24 to 27 February 2017 </w:t>
      </w:r>
      <w:r w:rsidRPr="00662B6A">
        <w:rPr>
          <w:rFonts w:ascii="Arial" w:hAnsi="Arial" w:cs="Arial"/>
          <w:lang w:val="en-GB"/>
        </w:rPr>
        <w:t>in pavilions 3 and 4 of</w:t>
      </w:r>
      <w:r w:rsidRPr="00662B6A">
        <w:rPr>
          <w:rFonts w:ascii="Arial" w:hAnsi="Arial" w:cs="Arial"/>
          <w:b/>
          <w:bCs/>
          <w:lang w:val="en-GB"/>
        </w:rPr>
        <w:t xml:space="preserve"> </w:t>
      </w:r>
      <w:proofErr w:type="spellStart"/>
      <w:r w:rsidRPr="00662B6A">
        <w:rPr>
          <w:rFonts w:ascii="Arial" w:hAnsi="Arial" w:cs="Arial"/>
          <w:b/>
          <w:bCs/>
          <w:lang w:val="en-GB"/>
        </w:rPr>
        <w:t>fieramilanocity</w:t>
      </w:r>
      <w:proofErr w:type="spellEnd"/>
      <w:r w:rsidR="00662B6A">
        <w:rPr>
          <w:rFonts w:ascii="Arial" w:hAnsi="Arial" w:cs="Arial"/>
          <w:bCs/>
          <w:lang w:val="en-GB"/>
        </w:rPr>
        <w:t>,</w:t>
      </w:r>
      <w:r w:rsidRPr="00662B6A">
        <w:rPr>
          <w:rFonts w:ascii="Arial" w:hAnsi="Arial" w:cs="Arial"/>
          <w:lang w:val="en-GB"/>
        </w:rPr>
        <w:t xml:space="preserve"> and will involve over 300 companies.</w:t>
      </w:r>
    </w:p>
    <w:p w:rsidR="00CF7ED2" w:rsidRPr="00662B6A" w:rsidRDefault="007B26C0" w:rsidP="00CF7ED2">
      <w:pPr>
        <w:spacing w:after="0"/>
        <w:jc w:val="both"/>
        <w:rPr>
          <w:rFonts w:ascii="Arial" w:hAnsi="Arial" w:cs="Arial"/>
          <w:lang w:val="en-GB"/>
        </w:rPr>
      </w:pPr>
      <w:r w:rsidRPr="00662B6A">
        <w:rPr>
          <w:rFonts w:ascii="Arial" w:hAnsi="Arial" w:cs="Arial"/>
          <w:lang w:val="en-GB"/>
        </w:rPr>
        <w:t xml:space="preserve">The new show, which will be held on a half-yearly basis, seeks to </w:t>
      </w:r>
      <w:r w:rsidR="00662B6A">
        <w:rPr>
          <w:rFonts w:ascii="Arial" w:hAnsi="Arial" w:cs="Arial"/>
          <w:lang w:val="en-GB"/>
        </w:rPr>
        <w:t>consolidate</w:t>
      </w:r>
      <w:r w:rsidRPr="00662B6A">
        <w:rPr>
          <w:rFonts w:ascii="Arial" w:hAnsi="Arial" w:cs="Arial"/>
          <w:lang w:val="en-GB"/>
        </w:rPr>
        <w:t xml:space="preserve"> its position as an </w:t>
      </w:r>
      <w:proofErr w:type="spellStart"/>
      <w:r w:rsidRPr="00662B6A">
        <w:rPr>
          <w:rFonts w:ascii="Arial" w:hAnsi="Arial" w:cs="Arial"/>
          <w:lang w:val="en-GB"/>
        </w:rPr>
        <w:t>unmissable</w:t>
      </w:r>
      <w:proofErr w:type="spellEnd"/>
      <w:r w:rsidRPr="00662B6A">
        <w:rPr>
          <w:rFonts w:ascii="Arial" w:hAnsi="Arial" w:cs="Arial"/>
          <w:lang w:val="en-GB"/>
        </w:rPr>
        <w:t xml:space="preserve"> event on the international fashion show calendar, occupying a specific position that completes the offer of the Milan fashion system and that offers different interpretations of contemporary value and high fashion, which lies in the quality of the product, the guarantees of the tailoring, the style and the provenance of the collections.</w:t>
      </w:r>
    </w:p>
    <w:p w:rsidR="00BD5513" w:rsidRPr="00662B6A" w:rsidRDefault="00BD5513" w:rsidP="00CF7ED2">
      <w:pPr>
        <w:spacing w:after="0"/>
        <w:jc w:val="both"/>
        <w:rPr>
          <w:rFonts w:ascii="Arial" w:hAnsi="Arial" w:cs="Arial"/>
          <w:lang w:val="en-GB"/>
        </w:rPr>
      </w:pPr>
      <w:r w:rsidRPr="00662B6A">
        <w:rPr>
          <w:rFonts w:ascii="Arial" w:hAnsi="Arial" w:cs="Arial"/>
          <w:lang w:val="en-GB"/>
        </w:rPr>
        <w:t xml:space="preserve">The combination of the show elements that characterised </w:t>
      </w:r>
      <w:proofErr w:type="spellStart"/>
      <w:r w:rsidRPr="00662B6A">
        <w:rPr>
          <w:rFonts w:ascii="Arial" w:hAnsi="Arial" w:cs="Arial"/>
          <w:lang w:val="en-GB"/>
        </w:rPr>
        <w:t>Mipap</w:t>
      </w:r>
      <w:proofErr w:type="spellEnd"/>
      <w:r w:rsidRPr="00662B6A">
        <w:rPr>
          <w:rFonts w:ascii="Arial" w:hAnsi="Arial" w:cs="Arial"/>
          <w:lang w:val="en-GB"/>
        </w:rPr>
        <w:t xml:space="preserve"> and the select range of the companies that attended </w:t>
      </w:r>
      <w:proofErr w:type="spellStart"/>
      <w:r w:rsidRPr="00662B6A">
        <w:rPr>
          <w:rFonts w:ascii="Arial" w:hAnsi="Arial" w:cs="Arial"/>
          <w:lang w:val="en-GB"/>
        </w:rPr>
        <w:t>Mifur</w:t>
      </w:r>
      <w:proofErr w:type="spellEnd"/>
      <w:r w:rsidRPr="00662B6A">
        <w:rPr>
          <w:rFonts w:ascii="Arial" w:hAnsi="Arial" w:cs="Arial"/>
          <w:lang w:val="en-GB"/>
        </w:rPr>
        <w:t xml:space="preserve"> will represent an interesting new opportunity for operators to come into contact with businesses in similar areas. The event may in fact play a strategic role particularly for foreign buyers, who will find the broad range of the offer at the shows even more practical.</w:t>
      </w:r>
    </w:p>
    <w:p w:rsidR="000A5C11" w:rsidRPr="00662B6A" w:rsidRDefault="000A5C11" w:rsidP="00665449">
      <w:pPr>
        <w:spacing w:after="0"/>
        <w:jc w:val="both"/>
        <w:rPr>
          <w:rFonts w:ascii="Arial" w:hAnsi="Arial" w:cs="Arial"/>
          <w:lang w:val="en-GB"/>
        </w:rPr>
      </w:pPr>
    </w:p>
    <w:p w:rsidR="000A5C11" w:rsidRPr="00662B6A" w:rsidRDefault="000A5C11" w:rsidP="00665449">
      <w:pPr>
        <w:spacing w:after="0"/>
        <w:jc w:val="both"/>
        <w:rPr>
          <w:rFonts w:ascii="Arial" w:hAnsi="Arial" w:cs="Arial"/>
          <w:i/>
          <w:iCs/>
          <w:lang w:val="en-GB"/>
        </w:rPr>
      </w:pPr>
      <w:r w:rsidRPr="00662B6A">
        <w:rPr>
          <w:rFonts w:ascii="Arial" w:hAnsi="Arial" w:cs="Arial"/>
          <w:i/>
          <w:iCs/>
          <w:lang w:val="en-GB"/>
        </w:rPr>
        <w:t>“</w:t>
      </w:r>
      <w:r w:rsidRPr="00662B6A">
        <w:rPr>
          <w:rFonts w:ascii="Arial" w:hAnsi="Arial" w:cs="Arial"/>
          <w:lang w:val="en-GB"/>
        </w:rPr>
        <w:t>It is an excellent example for the fashion show system</w:t>
      </w:r>
      <w:r w:rsidRPr="00662B6A">
        <w:rPr>
          <w:rFonts w:ascii="Arial" w:hAnsi="Arial" w:cs="Arial"/>
          <w:i/>
          <w:iCs/>
          <w:lang w:val="en-GB"/>
        </w:rPr>
        <w:t xml:space="preserve"> – comments </w:t>
      </w:r>
      <w:proofErr w:type="spellStart"/>
      <w:r w:rsidRPr="00662B6A">
        <w:rPr>
          <w:rFonts w:ascii="Arial" w:hAnsi="Arial" w:cs="Arial"/>
          <w:i/>
          <w:iCs/>
          <w:lang w:val="en-GB"/>
        </w:rPr>
        <w:t>Corrado</w:t>
      </w:r>
      <w:proofErr w:type="spellEnd"/>
      <w:r w:rsidRPr="00662B6A">
        <w:rPr>
          <w:rFonts w:ascii="Arial" w:hAnsi="Arial" w:cs="Arial"/>
          <w:i/>
          <w:iCs/>
          <w:lang w:val="en-GB"/>
        </w:rPr>
        <w:t xml:space="preserve"> </w:t>
      </w:r>
      <w:proofErr w:type="spellStart"/>
      <w:r w:rsidRPr="00662B6A">
        <w:rPr>
          <w:rFonts w:ascii="Arial" w:hAnsi="Arial" w:cs="Arial"/>
          <w:i/>
          <w:iCs/>
          <w:lang w:val="en-GB"/>
        </w:rPr>
        <w:t>Peraboni</w:t>
      </w:r>
      <w:proofErr w:type="spellEnd"/>
      <w:r w:rsidRPr="00662B6A">
        <w:rPr>
          <w:rFonts w:ascii="Arial" w:hAnsi="Arial" w:cs="Arial"/>
          <w:i/>
          <w:iCs/>
          <w:lang w:val="en-GB"/>
        </w:rPr>
        <w:t xml:space="preserve">, CEO of </w:t>
      </w:r>
      <w:proofErr w:type="spellStart"/>
      <w:r w:rsidRPr="00662B6A">
        <w:rPr>
          <w:rFonts w:ascii="Arial" w:hAnsi="Arial" w:cs="Arial"/>
          <w:i/>
          <w:iCs/>
          <w:lang w:val="en-GB"/>
        </w:rPr>
        <w:t>Fiera</w:t>
      </w:r>
      <w:proofErr w:type="spellEnd"/>
      <w:r w:rsidRPr="00662B6A">
        <w:rPr>
          <w:rFonts w:ascii="Arial" w:hAnsi="Arial" w:cs="Arial"/>
          <w:i/>
          <w:iCs/>
          <w:lang w:val="en-GB"/>
        </w:rPr>
        <w:t xml:space="preserve"> Milano.</w:t>
      </w:r>
      <w:r w:rsidR="00662B6A">
        <w:rPr>
          <w:rFonts w:ascii="Arial" w:hAnsi="Arial" w:cs="Arial"/>
          <w:i/>
          <w:iCs/>
          <w:lang w:val="en-GB"/>
        </w:rPr>
        <w:t xml:space="preserve"> </w:t>
      </w:r>
      <w:r w:rsidRPr="00662B6A">
        <w:rPr>
          <w:rFonts w:ascii="Arial" w:hAnsi="Arial" w:cs="Arial"/>
          <w:lang w:val="en-GB"/>
        </w:rPr>
        <w:t xml:space="preserve">The aim is to collaborate and to support the sector together. In an increasingly competitive and </w:t>
      </w:r>
      <w:r w:rsidR="00662B6A">
        <w:rPr>
          <w:rFonts w:ascii="Arial" w:hAnsi="Arial" w:cs="Arial"/>
          <w:lang w:val="en-GB"/>
        </w:rPr>
        <w:t>international trade fair market</w:t>
      </w:r>
      <w:r w:rsidRPr="00662B6A">
        <w:rPr>
          <w:rFonts w:ascii="Arial" w:hAnsi="Arial" w:cs="Arial"/>
          <w:lang w:val="en-GB"/>
        </w:rPr>
        <w:t xml:space="preserve"> we have decided to optimise our resources to create synergies between two highly distinctive events to give further impetus to business development. Among other things, this agreement fits with the process </w:t>
      </w:r>
      <w:r w:rsidR="00662B6A">
        <w:rPr>
          <w:rFonts w:ascii="Arial" w:hAnsi="Arial" w:cs="Arial"/>
          <w:lang w:val="en-GB"/>
        </w:rPr>
        <w:t>of</w:t>
      </w:r>
      <w:r w:rsidRPr="00662B6A">
        <w:rPr>
          <w:rFonts w:ascii="Arial" w:hAnsi="Arial" w:cs="Arial"/>
          <w:lang w:val="en-GB"/>
        </w:rPr>
        <w:t xml:space="preserve"> streamlin</w:t>
      </w:r>
      <w:r w:rsidR="00662B6A">
        <w:rPr>
          <w:rFonts w:ascii="Arial" w:hAnsi="Arial" w:cs="Arial"/>
          <w:lang w:val="en-GB"/>
        </w:rPr>
        <w:t>ing</w:t>
      </w:r>
      <w:r w:rsidRPr="00662B6A">
        <w:rPr>
          <w:rFonts w:ascii="Arial" w:hAnsi="Arial" w:cs="Arial"/>
          <w:lang w:val="en-GB"/>
        </w:rPr>
        <w:t xml:space="preserve"> the trade fair system </w:t>
      </w:r>
      <w:r w:rsidR="00662B6A">
        <w:rPr>
          <w:rFonts w:ascii="Arial" w:hAnsi="Arial" w:cs="Arial"/>
          <w:lang w:val="en-GB"/>
        </w:rPr>
        <w:t xml:space="preserve">as </w:t>
      </w:r>
      <w:r w:rsidRPr="00662B6A">
        <w:rPr>
          <w:rFonts w:ascii="Arial" w:hAnsi="Arial" w:cs="Arial"/>
          <w:lang w:val="en-GB"/>
        </w:rPr>
        <w:t>promoted by the Italian Ministry of Economic Development”.</w:t>
      </w:r>
    </w:p>
    <w:p w:rsidR="00522314" w:rsidRPr="00662B6A" w:rsidRDefault="00522314" w:rsidP="00665449">
      <w:pPr>
        <w:spacing w:after="0"/>
        <w:jc w:val="both"/>
        <w:rPr>
          <w:rFonts w:ascii="Arial" w:hAnsi="Arial" w:cs="Arial"/>
          <w:lang w:val="en-GB"/>
        </w:rPr>
      </w:pPr>
    </w:p>
    <w:p w:rsidR="00D4388A" w:rsidRPr="00662B6A" w:rsidRDefault="00DA1B41" w:rsidP="00665449">
      <w:pPr>
        <w:spacing w:after="0"/>
        <w:jc w:val="both"/>
        <w:rPr>
          <w:rFonts w:ascii="Arial" w:hAnsi="Arial" w:cs="Arial"/>
          <w:lang w:val="en-GB"/>
        </w:rPr>
      </w:pPr>
      <w:r w:rsidRPr="00662B6A">
        <w:rPr>
          <w:rFonts w:ascii="Arial" w:hAnsi="Arial" w:cs="Arial"/>
          <w:lang w:val="en-GB"/>
        </w:rPr>
        <w:t xml:space="preserve">“The combination of these two events will succeed in bringing out the unique features of the individual shows - </w:t>
      </w:r>
      <w:r w:rsidRPr="00662B6A">
        <w:rPr>
          <w:rFonts w:ascii="Arial" w:hAnsi="Arial" w:cs="Arial"/>
          <w:i/>
          <w:iCs/>
          <w:lang w:val="en-GB"/>
        </w:rPr>
        <w:t xml:space="preserve">asserts Norberto </w:t>
      </w:r>
      <w:proofErr w:type="spellStart"/>
      <w:r w:rsidRPr="00662B6A">
        <w:rPr>
          <w:rFonts w:ascii="Arial" w:hAnsi="Arial" w:cs="Arial"/>
          <w:i/>
          <w:iCs/>
          <w:lang w:val="en-GB"/>
        </w:rPr>
        <w:t>Albertalli</w:t>
      </w:r>
      <w:proofErr w:type="spellEnd"/>
      <w:r w:rsidRPr="00662B6A">
        <w:rPr>
          <w:rFonts w:ascii="Arial" w:hAnsi="Arial" w:cs="Arial"/>
          <w:i/>
          <w:iCs/>
          <w:lang w:val="en-GB"/>
        </w:rPr>
        <w:t xml:space="preserve">, chairman </w:t>
      </w:r>
      <w:proofErr w:type="gramStart"/>
      <w:r w:rsidRPr="00662B6A">
        <w:rPr>
          <w:rFonts w:ascii="Arial" w:hAnsi="Arial" w:cs="Arial"/>
          <w:i/>
          <w:iCs/>
          <w:lang w:val="en-GB"/>
        </w:rPr>
        <w:t xml:space="preserve">of  </w:t>
      </w:r>
      <w:proofErr w:type="spellStart"/>
      <w:r w:rsidRPr="00662B6A">
        <w:rPr>
          <w:rFonts w:ascii="Arial" w:hAnsi="Arial" w:cs="Arial"/>
          <w:i/>
          <w:iCs/>
          <w:lang w:val="en-GB"/>
        </w:rPr>
        <w:t>Mifur</w:t>
      </w:r>
      <w:proofErr w:type="spellEnd"/>
      <w:proofErr w:type="gramEnd"/>
      <w:r w:rsidRPr="00662B6A">
        <w:rPr>
          <w:rFonts w:ascii="Arial" w:hAnsi="Arial" w:cs="Arial"/>
          <w:lang w:val="en-GB"/>
        </w:rPr>
        <w:t xml:space="preserve"> - and, in particular, will give companies in the fur and leather industry another chance to present themselves to the market with the event being held on a half-yearly basis. Until now </w:t>
      </w:r>
      <w:proofErr w:type="spellStart"/>
      <w:r w:rsidRPr="00662B6A">
        <w:rPr>
          <w:rFonts w:ascii="Arial" w:hAnsi="Arial" w:cs="Arial"/>
          <w:lang w:val="en-GB"/>
        </w:rPr>
        <w:t>Mifur</w:t>
      </w:r>
      <w:proofErr w:type="spellEnd"/>
      <w:r w:rsidRPr="00662B6A">
        <w:rPr>
          <w:rFonts w:ascii="Arial" w:hAnsi="Arial" w:cs="Arial"/>
          <w:lang w:val="en-GB"/>
        </w:rPr>
        <w:t xml:space="preserve"> presented the various collections only during its winter event but in reality over a third of its exhibitors also prepare summer collections and they had strongly requested a half-yearly event given just how important th</w:t>
      </w:r>
      <w:r w:rsidR="00662B6A">
        <w:rPr>
          <w:rFonts w:ascii="Arial" w:hAnsi="Arial" w:cs="Arial"/>
          <w:lang w:val="en-GB"/>
        </w:rPr>
        <w:t>is</w:t>
      </w:r>
      <w:r w:rsidRPr="00662B6A">
        <w:rPr>
          <w:rFonts w:ascii="Arial" w:hAnsi="Arial" w:cs="Arial"/>
          <w:lang w:val="en-GB"/>
        </w:rPr>
        <w:t xml:space="preserve"> meeting with the international market, represented by </w:t>
      </w:r>
      <w:proofErr w:type="spellStart"/>
      <w:r w:rsidRPr="00662B6A">
        <w:rPr>
          <w:rFonts w:ascii="Arial" w:hAnsi="Arial" w:cs="Arial"/>
          <w:lang w:val="en-GB"/>
        </w:rPr>
        <w:t>Mifur</w:t>
      </w:r>
      <w:proofErr w:type="spellEnd"/>
      <w:r w:rsidRPr="00662B6A">
        <w:rPr>
          <w:rFonts w:ascii="Arial" w:hAnsi="Arial" w:cs="Arial"/>
          <w:lang w:val="en-GB"/>
        </w:rPr>
        <w:t xml:space="preserve"> and guaranteed by </w:t>
      </w:r>
      <w:proofErr w:type="spellStart"/>
      <w:r w:rsidRPr="00662B6A">
        <w:rPr>
          <w:rFonts w:ascii="Arial" w:hAnsi="Arial" w:cs="Arial"/>
          <w:lang w:val="en-GB"/>
        </w:rPr>
        <w:t>Fiera</w:t>
      </w:r>
      <w:proofErr w:type="spellEnd"/>
      <w:r w:rsidRPr="00662B6A">
        <w:rPr>
          <w:rFonts w:ascii="Arial" w:hAnsi="Arial" w:cs="Arial"/>
          <w:lang w:val="en-GB"/>
        </w:rPr>
        <w:t xml:space="preserve"> Milano, is for their businesses.”</w:t>
      </w:r>
    </w:p>
    <w:p w:rsidR="00D4388A" w:rsidRPr="00662B6A" w:rsidRDefault="00D4388A" w:rsidP="00665449">
      <w:pPr>
        <w:spacing w:after="0"/>
        <w:jc w:val="both"/>
        <w:rPr>
          <w:rFonts w:ascii="Arial" w:hAnsi="Arial" w:cs="Arial"/>
          <w:lang w:val="en-GB"/>
        </w:rPr>
      </w:pPr>
    </w:p>
    <w:p w:rsidR="008E7F89" w:rsidRPr="00662B6A" w:rsidRDefault="00FD6CBB" w:rsidP="00E7280A">
      <w:pPr>
        <w:spacing w:after="0"/>
        <w:jc w:val="both"/>
        <w:rPr>
          <w:rFonts w:ascii="Arial" w:hAnsi="Arial" w:cs="Arial"/>
          <w:lang w:val="en-GB"/>
        </w:rPr>
      </w:pPr>
      <w:r w:rsidRPr="00662B6A">
        <w:rPr>
          <w:rFonts w:ascii="Arial" w:hAnsi="Arial" w:cs="Arial"/>
          <w:b/>
          <w:bCs/>
          <w:lang w:val="en-GB"/>
        </w:rPr>
        <w:t>The One Milano</w:t>
      </w:r>
      <w:r w:rsidRPr="00662B6A">
        <w:rPr>
          <w:rFonts w:ascii="Arial" w:hAnsi="Arial" w:cs="Arial"/>
          <w:lang w:val="en-GB"/>
        </w:rPr>
        <w:t xml:space="preserve"> will have a single exhibition layout that meets the requests of buyers</w:t>
      </w:r>
      <w:r w:rsidR="00662B6A">
        <w:rPr>
          <w:rFonts w:ascii="Arial" w:hAnsi="Arial" w:cs="Arial"/>
          <w:lang w:val="en-GB"/>
        </w:rPr>
        <w:t xml:space="preserve"> and which</w:t>
      </w:r>
      <w:r w:rsidRPr="00662B6A">
        <w:rPr>
          <w:rFonts w:ascii="Arial" w:hAnsi="Arial" w:cs="Arial"/>
          <w:lang w:val="en-GB"/>
        </w:rPr>
        <w:t xml:space="preserve"> is compatible with and increasingly practical for assessing the products of all of the companies that had attended the two events until now and those companies which, in this new show, will find the perfect showcase at a time of great ferment in the Italian and international fashion industry.</w:t>
      </w:r>
    </w:p>
    <w:p w:rsidR="00FD6CBB" w:rsidRPr="00662B6A" w:rsidRDefault="00FD6CBB" w:rsidP="00E7280A">
      <w:pPr>
        <w:spacing w:after="0"/>
        <w:jc w:val="both"/>
        <w:rPr>
          <w:rFonts w:ascii="Arial" w:hAnsi="Arial" w:cs="Arial"/>
          <w:lang w:val="en-GB"/>
        </w:rPr>
      </w:pPr>
    </w:p>
    <w:p w:rsidR="007B26C0" w:rsidRPr="00662B6A" w:rsidRDefault="00FD6CBB" w:rsidP="00E7280A">
      <w:pPr>
        <w:spacing w:after="0"/>
        <w:jc w:val="both"/>
        <w:rPr>
          <w:rFonts w:ascii="Arial" w:hAnsi="Arial" w:cs="Arial"/>
          <w:lang w:val="en-GB"/>
        </w:rPr>
      </w:pPr>
      <w:r w:rsidRPr="00662B6A">
        <w:rPr>
          <w:rFonts w:ascii="Arial" w:hAnsi="Arial" w:cs="Arial"/>
          <w:lang w:val="en-GB"/>
        </w:rPr>
        <w:t xml:space="preserve">In order to contribute to producing </w:t>
      </w:r>
      <w:r w:rsidRPr="00662B6A">
        <w:rPr>
          <w:rFonts w:ascii="Arial" w:hAnsi="Arial" w:cs="Arial"/>
          <w:b/>
          <w:bCs/>
          <w:lang w:val="en-GB"/>
        </w:rPr>
        <w:t>The One Milano</w:t>
      </w:r>
      <w:r w:rsidRPr="00662B6A">
        <w:rPr>
          <w:rFonts w:ascii="Arial" w:hAnsi="Arial" w:cs="Arial"/>
          <w:lang w:val="en-GB"/>
        </w:rPr>
        <w:t xml:space="preserve">, a truly unique occasion, </w:t>
      </w:r>
      <w:proofErr w:type="spellStart"/>
      <w:r w:rsidRPr="00662B6A">
        <w:rPr>
          <w:rFonts w:ascii="Arial" w:hAnsi="Arial" w:cs="Arial"/>
          <w:lang w:val="en-GB"/>
        </w:rPr>
        <w:t>Fiera</w:t>
      </w:r>
      <w:proofErr w:type="spellEnd"/>
      <w:r w:rsidRPr="00662B6A">
        <w:rPr>
          <w:rFonts w:ascii="Arial" w:hAnsi="Arial" w:cs="Arial"/>
          <w:lang w:val="en-GB"/>
        </w:rPr>
        <w:t xml:space="preserve"> Milano will not be organising the September 2016 edition of MIPAP.</w:t>
      </w:r>
    </w:p>
    <w:p w:rsidR="00FD6CBB" w:rsidRPr="00662B6A" w:rsidRDefault="00FD6CBB" w:rsidP="00E7280A">
      <w:pPr>
        <w:spacing w:after="0"/>
        <w:jc w:val="both"/>
        <w:rPr>
          <w:rFonts w:ascii="Arial" w:hAnsi="Arial" w:cs="Arial"/>
          <w:lang w:val="en-GB"/>
        </w:rPr>
      </w:pPr>
      <w:r w:rsidRPr="00662B6A">
        <w:rPr>
          <w:rFonts w:ascii="Arial" w:hAnsi="Arial" w:cs="Arial"/>
          <w:lang w:val="en-GB"/>
        </w:rPr>
        <w:t xml:space="preserve"> </w:t>
      </w:r>
    </w:p>
    <w:p w:rsidR="00610038" w:rsidRPr="00662B6A" w:rsidRDefault="000F4EEE" w:rsidP="00610038">
      <w:pPr>
        <w:spacing w:after="0"/>
        <w:jc w:val="both"/>
        <w:rPr>
          <w:lang w:val="en-GB"/>
        </w:rPr>
      </w:pPr>
      <w:r w:rsidRPr="00662B6A">
        <w:rPr>
          <w:noProof/>
          <w:lang w:val="fr-FR" w:eastAsia="fr-FR"/>
        </w:rPr>
        <w:drawing>
          <wp:anchor distT="0" distB="0" distL="114300" distR="114300" simplePos="0" relativeHeight="251658240" behindDoc="0" locked="0" layoutInCell="1" allowOverlap="1">
            <wp:simplePos x="1895475" y="9382125"/>
            <wp:positionH relativeFrom="margin">
              <wp:align>right</wp:align>
            </wp:positionH>
            <wp:positionV relativeFrom="margin">
              <wp:align>bottom</wp:align>
            </wp:positionV>
            <wp:extent cx="878840" cy="54292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RA-MILANO-COLO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840" cy="542925"/>
                    </a:xfrm>
                    <a:prstGeom prst="rect">
                      <a:avLst/>
                    </a:prstGeom>
                  </pic:spPr>
                </pic:pic>
              </a:graphicData>
            </a:graphic>
          </wp:anchor>
        </w:drawing>
      </w:r>
    </w:p>
    <w:sectPr w:rsidR="00610038" w:rsidRPr="00662B6A" w:rsidSect="00CC4A2E">
      <w:headerReference w:type="first" r:id="rId10"/>
      <w:pgSz w:w="11906" w:h="16838"/>
      <w:pgMar w:top="1843"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CA" w:rsidRDefault="00767DCA" w:rsidP="00B12261">
      <w:pPr>
        <w:spacing w:after="0" w:line="240" w:lineRule="auto"/>
      </w:pPr>
      <w:r>
        <w:separator/>
      </w:r>
    </w:p>
  </w:endnote>
  <w:endnote w:type="continuationSeparator" w:id="0">
    <w:p w:rsidR="00767DCA" w:rsidRDefault="00767DCA" w:rsidP="00B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notTrueType/>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Times New Roman">
    <w:altName w:val="Times"/>
    <w:panose1 w:val="020206030504050203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Times"/>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CA" w:rsidRDefault="00767DCA" w:rsidP="00B12261">
      <w:pPr>
        <w:spacing w:after="0" w:line="240" w:lineRule="auto"/>
      </w:pPr>
      <w:r>
        <w:separator/>
      </w:r>
    </w:p>
  </w:footnote>
  <w:footnote w:type="continuationSeparator" w:id="0">
    <w:p w:rsidR="00767DCA" w:rsidRDefault="00767DCA" w:rsidP="00B122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7" w:rsidRDefault="00731CEB" w:rsidP="00731CEB">
    <w:pPr>
      <w:pStyle w:val="En-tte"/>
    </w:pPr>
    <w:r>
      <w:rPr>
        <w:noProof/>
        <w:lang w:val="fr-FR" w:eastAsia="fr-FR"/>
      </w:rPr>
      <w:drawing>
        <wp:anchor distT="0" distB="0" distL="114300" distR="114300" simplePos="0" relativeHeight="251658240" behindDoc="1" locked="0" layoutInCell="1" allowOverlap="1">
          <wp:simplePos x="0" y="0"/>
          <wp:positionH relativeFrom="column">
            <wp:posOffset>5090160</wp:posOffset>
          </wp:positionH>
          <wp:positionV relativeFrom="paragraph">
            <wp:posOffset>-113030</wp:posOffset>
          </wp:positionV>
          <wp:extent cx="1497965" cy="996950"/>
          <wp:effectExtent l="0" t="0" r="6985"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996950"/>
                  </a:xfrm>
                  <a:prstGeom prst="rect">
                    <a:avLst/>
                  </a:prstGeom>
                  <a:noFill/>
                  <a:ln>
                    <a:noFill/>
                  </a:ln>
                </pic:spPr>
              </pic:pic>
            </a:graphicData>
          </a:graphic>
        </wp:anchor>
      </w:drawing>
    </w:r>
    <w:r>
      <w:rPr>
        <w:lang w:val="en-GB"/>
      </w:rPr>
      <w:tab/>
    </w:r>
    <w:r>
      <w:rPr>
        <w:noProof/>
        <w:lang w:val="fr-FR" w:eastAsia="fr-FR"/>
      </w:rPr>
      <w:drawing>
        <wp:anchor distT="0" distB="0" distL="114300" distR="114300" simplePos="0" relativeHeight="251659264" behindDoc="0" locked="0" layoutInCell="1" allowOverlap="1">
          <wp:simplePos x="0" y="0"/>
          <wp:positionH relativeFrom="margin">
            <wp:posOffset>-590550</wp:posOffset>
          </wp:positionH>
          <wp:positionV relativeFrom="margin">
            <wp:posOffset>-790575</wp:posOffset>
          </wp:positionV>
          <wp:extent cx="1723390" cy="8953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FUR_-_Logo_con_scrit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3390" cy="895350"/>
                  </a:xfrm>
                  <a:prstGeom prst="rect">
                    <a:avLst/>
                  </a:prstGeom>
                </pic:spPr>
              </pic:pic>
            </a:graphicData>
          </a:graphic>
        </wp:anchor>
      </w:drawing>
    </w:r>
    <w:r>
      <w:rPr>
        <w:lang w:val="en-G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CDD"/>
    <w:multiLevelType w:val="hybridMultilevel"/>
    <w:tmpl w:val="74F67AEE"/>
    <w:lvl w:ilvl="0" w:tplc="70C233B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08"/>
    <w:rsid w:val="0002192F"/>
    <w:rsid w:val="00030965"/>
    <w:rsid w:val="000333FD"/>
    <w:rsid w:val="00035023"/>
    <w:rsid w:val="0006411F"/>
    <w:rsid w:val="0006587B"/>
    <w:rsid w:val="000775E3"/>
    <w:rsid w:val="0008558E"/>
    <w:rsid w:val="0008721A"/>
    <w:rsid w:val="00090CE1"/>
    <w:rsid w:val="00092E65"/>
    <w:rsid w:val="00093126"/>
    <w:rsid w:val="00095D23"/>
    <w:rsid w:val="000A193F"/>
    <w:rsid w:val="000A5BFC"/>
    <w:rsid w:val="000A5C11"/>
    <w:rsid w:val="000A6ECA"/>
    <w:rsid w:val="000B1B61"/>
    <w:rsid w:val="000D3F15"/>
    <w:rsid w:val="000E0AC5"/>
    <w:rsid w:val="000E3E74"/>
    <w:rsid w:val="000F4EEE"/>
    <w:rsid w:val="00123034"/>
    <w:rsid w:val="0014602E"/>
    <w:rsid w:val="0016249A"/>
    <w:rsid w:val="00162594"/>
    <w:rsid w:val="00173EB8"/>
    <w:rsid w:val="0018117A"/>
    <w:rsid w:val="00182966"/>
    <w:rsid w:val="001A43AE"/>
    <w:rsid w:val="001B1A7D"/>
    <w:rsid w:val="001B5294"/>
    <w:rsid w:val="001B5B23"/>
    <w:rsid w:val="001D3A5D"/>
    <w:rsid w:val="001E1342"/>
    <w:rsid w:val="001E6A3E"/>
    <w:rsid w:val="001F4690"/>
    <w:rsid w:val="00237E70"/>
    <w:rsid w:val="00243C1E"/>
    <w:rsid w:val="00246C2B"/>
    <w:rsid w:val="00251AB8"/>
    <w:rsid w:val="0025316E"/>
    <w:rsid w:val="002603C2"/>
    <w:rsid w:val="002A4AED"/>
    <w:rsid w:val="002C4D7B"/>
    <w:rsid w:val="002E6E6E"/>
    <w:rsid w:val="002F5606"/>
    <w:rsid w:val="00300E37"/>
    <w:rsid w:val="0031245F"/>
    <w:rsid w:val="00316278"/>
    <w:rsid w:val="00325022"/>
    <w:rsid w:val="0033425A"/>
    <w:rsid w:val="003369E7"/>
    <w:rsid w:val="00341F08"/>
    <w:rsid w:val="00346796"/>
    <w:rsid w:val="00350151"/>
    <w:rsid w:val="00353B29"/>
    <w:rsid w:val="003607AE"/>
    <w:rsid w:val="003635B8"/>
    <w:rsid w:val="003A402C"/>
    <w:rsid w:val="003A6586"/>
    <w:rsid w:val="003D050A"/>
    <w:rsid w:val="004014CA"/>
    <w:rsid w:val="0040356D"/>
    <w:rsid w:val="004311F2"/>
    <w:rsid w:val="004612DB"/>
    <w:rsid w:val="004877D4"/>
    <w:rsid w:val="00497AAC"/>
    <w:rsid w:val="004A00F7"/>
    <w:rsid w:val="004C4DD0"/>
    <w:rsid w:val="00511848"/>
    <w:rsid w:val="00522314"/>
    <w:rsid w:val="00526765"/>
    <w:rsid w:val="00576DDF"/>
    <w:rsid w:val="00581ACA"/>
    <w:rsid w:val="005B7082"/>
    <w:rsid w:val="005B7173"/>
    <w:rsid w:val="005D39CA"/>
    <w:rsid w:val="005F4AB7"/>
    <w:rsid w:val="00610038"/>
    <w:rsid w:val="00616BBC"/>
    <w:rsid w:val="00642724"/>
    <w:rsid w:val="00652DAB"/>
    <w:rsid w:val="00657296"/>
    <w:rsid w:val="00662B6A"/>
    <w:rsid w:val="00665449"/>
    <w:rsid w:val="00682133"/>
    <w:rsid w:val="00683641"/>
    <w:rsid w:val="00685E9A"/>
    <w:rsid w:val="00697787"/>
    <w:rsid w:val="006B7418"/>
    <w:rsid w:val="006C3325"/>
    <w:rsid w:val="006D5A0D"/>
    <w:rsid w:val="006F7291"/>
    <w:rsid w:val="00704620"/>
    <w:rsid w:val="007300FA"/>
    <w:rsid w:val="00731CEB"/>
    <w:rsid w:val="00741F93"/>
    <w:rsid w:val="00752133"/>
    <w:rsid w:val="0076733F"/>
    <w:rsid w:val="00767DCA"/>
    <w:rsid w:val="007B26C0"/>
    <w:rsid w:val="007C3F15"/>
    <w:rsid w:val="007D0035"/>
    <w:rsid w:val="00825D08"/>
    <w:rsid w:val="008416D6"/>
    <w:rsid w:val="00844AE9"/>
    <w:rsid w:val="008454C7"/>
    <w:rsid w:val="0085088B"/>
    <w:rsid w:val="00863FC6"/>
    <w:rsid w:val="008802F8"/>
    <w:rsid w:val="0088499C"/>
    <w:rsid w:val="00885D57"/>
    <w:rsid w:val="00894E2B"/>
    <w:rsid w:val="00895A4A"/>
    <w:rsid w:val="008A2587"/>
    <w:rsid w:val="008C4102"/>
    <w:rsid w:val="008E0AB6"/>
    <w:rsid w:val="008E12ED"/>
    <w:rsid w:val="008E7F89"/>
    <w:rsid w:val="008F1A36"/>
    <w:rsid w:val="009204DE"/>
    <w:rsid w:val="0092266B"/>
    <w:rsid w:val="009241F1"/>
    <w:rsid w:val="00946EE4"/>
    <w:rsid w:val="00954227"/>
    <w:rsid w:val="00976066"/>
    <w:rsid w:val="009A27AA"/>
    <w:rsid w:val="009B7983"/>
    <w:rsid w:val="00A114EB"/>
    <w:rsid w:val="00A26308"/>
    <w:rsid w:val="00A352D8"/>
    <w:rsid w:val="00A35357"/>
    <w:rsid w:val="00A4235E"/>
    <w:rsid w:val="00A56074"/>
    <w:rsid w:val="00A66211"/>
    <w:rsid w:val="00A7307B"/>
    <w:rsid w:val="00A9697D"/>
    <w:rsid w:val="00A96B0E"/>
    <w:rsid w:val="00AB589B"/>
    <w:rsid w:val="00AB5968"/>
    <w:rsid w:val="00AD56F4"/>
    <w:rsid w:val="00AD7970"/>
    <w:rsid w:val="00B12261"/>
    <w:rsid w:val="00B23B08"/>
    <w:rsid w:val="00B57BD0"/>
    <w:rsid w:val="00B66C0F"/>
    <w:rsid w:val="00B75D47"/>
    <w:rsid w:val="00B77533"/>
    <w:rsid w:val="00B86702"/>
    <w:rsid w:val="00BB3981"/>
    <w:rsid w:val="00BD338D"/>
    <w:rsid w:val="00BD5513"/>
    <w:rsid w:val="00BF2384"/>
    <w:rsid w:val="00C15BD9"/>
    <w:rsid w:val="00C44B0A"/>
    <w:rsid w:val="00C7304F"/>
    <w:rsid w:val="00C9344B"/>
    <w:rsid w:val="00C960AA"/>
    <w:rsid w:val="00CA0CE6"/>
    <w:rsid w:val="00CC4A2E"/>
    <w:rsid w:val="00CE0F6D"/>
    <w:rsid w:val="00CF7ED2"/>
    <w:rsid w:val="00D14D56"/>
    <w:rsid w:val="00D371AA"/>
    <w:rsid w:val="00D41A29"/>
    <w:rsid w:val="00D4388A"/>
    <w:rsid w:val="00D52CFB"/>
    <w:rsid w:val="00D606A6"/>
    <w:rsid w:val="00D80866"/>
    <w:rsid w:val="00D97DAE"/>
    <w:rsid w:val="00DA1B41"/>
    <w:rsid w:val="00DA487B"/>
    <w:rsid w:val="00DB0127"/>
    <w:rsid w:val="00DB6DC0"/>
    <w:rsid w:val="00DD17B0"/>
    <w:rsid w:val="00DD59B0"/>
    <w:rsid w:val="00E04A70"/>
    <w:rsid w:val="00E2790F"/>
    <w:rsid w:val="00E45F66"/>
    <w:rsid w:val="00E52B29"/>
    <w:rsid w:val="00E61FE7"/>
    <w:rsid w:val="00E7280A"/>
    <w:rsid w:val="00E74741"/>
    <w:rsid w:val="00E86015"/>
    <w:rsid w:val="00E86EF5"/>
    <w:rsid w:val="00EA5B50"/>
    <w:rsid w:val="00EF1BDE"/>
    <w:rsid w:val="00EF3795"/>
    <w:rsid w:val="00F5475E"/>
    <w:rsid w:val="00F81DAE"/>
    <w:rsid w:val="00F97881"/>
    <w:rsid w:val="00FA40C7"/>
    <w:rsid w:val="00FB2FFA"/>
    <w:rsid w:val="00FB4A7C"/>
    <w:rsid w:val="00FD151B"/>
    <w:rsid w:val="00FD6CBB"/>
    <w:rsid w:val="00FE34C2"/>
    <w:rsid w:val="00FF6D83"/>
  </w:rsids>
  <m:mathPr>
    <m:mathFont m:val="Cambria Math"/>
    <m:brkBin m:val="before"/>
    <m:brkBinSub m:val="--"/>
    <m:smallFrac m:val="0"/>
    <m:dispDef/>
    <m:lMargin m:val="0"/>
    <m:rMargin m:val="0"/>
    <m:defJc m:val="centerGroup"/>
    <m:wrapIndent m:val="144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4102"/>
  </w:style>
  <w:style w:type="character" w:styleId="lev">
    <w:name w:val="Strong"/>
    <w:basedOn w:val="Policepardfaut"/>
    <w:uiPriority w:val="22"/>
    <w:qFormat/>
    <w:rsid w:val="008C4102"/>
    <w:rPr>
      <w:b/>
      <w:bCs/>
    </w:rPr>
  </w:style>
  <w:style w:type="paragraph" w:styleId="Paragraphedeliste">
    <w:name w:val="List Paragraph"/>
    <w:basedOn w:val="Normal"/>
    <w:uiPriority w:val="34"/>
    <w:qFormat/>
    <w:rsid w:val="00D80866"/>
    <w:pPr>
      <w:ind w:left="720"/>
      <w:contextualSpacing/>
    </w:pPr>
  </w:style>
  <w:style w:type="paragraph" w:styleId="En-tte">
    <w:name w:val="header"/>
    <w:basedOn w:val="Normal"/>
    <w:link w:val="En-tteCar"/>
    <w:uiPriority w:val="99"/>
    <w:unhideWhenUsed/>
    <w:rsid w:val="00B12261"/>
    <w:pPr>
      <w:tabs>
        <w:tab w:val="center" w:pos="4819"/>
        <w:tab w:val="right" w:pos="9638"/>
      </w:tabs>
      <w:spacing w:after="0" w:line="240" w:lineRule="auto"/>
    </w:pPr>
  </w:style>
  <w:style w:type="character" w:customStyle="1" w:styleId="En-tteCar">
    <w:name w:val="En-tête Car"/>
    <w:basedOn w:val="Policepardfaut"/>
    <w:link w:val="En-tte"/>
    <w:uiPriority w:val="99"/>
    <w:rsid w:val="00B12261"/>
  </w:style>
  <w:style w:type="paragraph" w:styleId="Pieddepage">
    <w:name w:val="footer"/>
    <w:basedOn w:val="Normal"/>
    <w:link w:val="PieddepageCar"/>
    <w:uiPriority w:val="99"/>
    <w:unhideWhenUsed/>
    <w:rsid w:val="00B12261"/>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12261"/>
  </w:style>
  <w:style w:type="paragraph" w:styleId="Textedebulles">
    <w:name w:val="Balloon Text"/>
    <w:basedOn w:val="Normal"/>
    <w:link w:val="TextedebullesCar"/>
    <w:uiPriority w:val="99"/>
    <w:semiHidden/>
    <w:unhideWhenUsed/>
    <w:rsid w:val="008A2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587"/>
    <w:rPr>
      <w:rFonts w:ascii="Tahoma" w:hAnsi="Tahoma" w:cs="Tahoma"/>
      <w:sz w:val="16"/>
      <w:szCs w:val="16"/>
    </w:rPr>
  </w:style>
  <w:style w:type="table" w:styleId="Grille">
    <w:name w:val="Table Grid"/>
    <w:basedOn w:val="TableauNormal"/>
    <w:uiPriority w:val="59"/>
    <w:rsid w:val="0068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A6586"/>
    <w:rPr>
      <w:color w:val="0000FF" w:themeColor="hyperlink"/>
      <w:u w:val="single"/>
    </w:rPr>
  </w:style>
  <w:style w:type="character" w:styleId="Marquedannotation">
    <w:name w:val="annotation reference"/>
    <w:basedOn w:val="Policepardfaut"/>
    <w:uiPriority w:val="99"/>
    <w:semiHidden/>
    <w:unhideWhenUsed/>
    <w:rsid w:val="00CF7ED2"/>
    <w:rPr>
      <w:sz w:val="16"/>
      <w:szCs w:val="16"/>
    </w:rPr>
  </w:style>
  <w:style w:type="paragraph" w:styleId="Commentaire">
    <w:name w:val="annotation text"/>
    <w:basedOn w:val="Normal"/>
    <w:link w:val="CommentaireCar"/>
    <w:uiPriority w:val="99"/>
    <w:semiHidden/>
    <w:unhideWhenUsed/>
    <w:rsid w:val="00CF7ED2"/>
    <w:pPr>
      <w:spacing w:line="240" w:lineRule="auto"/>
    </w:pPr>
    <w:rPr>
      <w:sz w:val="20"/>
      <w:szCs w:val="20"/>
    </w:rPr>
  </w:style>
  <w:style w:type="character" w:customStyle="1" w:styleId="CommentaireCar">
    <w:name w:val="Commentaire Car"/>
    <w:basedOn w:val="Policepardfaut"/>
    <w:link w:val="Commentaire"/>
    <w:uiPriority w:val="99"/>
    <w:semiHidden/>
    <w:rsid w:val="00CF7ED2"/>
    <w:rPr>
      <w:sz w:val="20"/>
      <w:szCs w:val="20"/>
    </w:rPr>
  </w:style>
  <w:style w:type="paragraph" w:styleId="Objetducommentaire">
    <w:name w:val="annotation subject"/>
    <w:basedOn w:val="Commentaire"/>
    <w:next w:val="Commentaire"/>
    <w:link w:val="ObjetducommentaireCar"/>
    <w:uiPriority w:val="99"/>
    <w:semiHidden/>
    <w:unhideWhenUsed/>
    <w:rsid w:val="00CF7ED2"/>
    <w:rPr>
      <w:b/>
      <w:bCs/>
    </w:rPr>
  </w:style>
  <w:style w:type="character" w:customStyle="1" w:styleId="ObjetducommentaireCar">
    <w:name w:val="Objet du commentaire Car"/>
    <w:basedOn w:val="CommentaireCar"/>
    <w:link w:val="Objetducommentaire"/>
    <w:uiPriority w:val="99"/>
    <w:semiHidden/>
    <w:rsid w:val="00CF7ED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4102"/>
  </w:style>
  <w:style w:type="character" w:styleId="lev">
    <w:name w:val="Strong"/>
    <w:basedOn w:val="Policepardfaut"/>
    <w:uiPriority w:val="22"/>
    <w:qFormat/>
    <w:rsid w:val="008C4102"/>
    <w:rPr>
      <w:b/>
      <w:bCs/>
    </w:rPr>
  </w:style>
  <w:style w:type="paragraph" w:styleId="Paragraphedeliste">
    <w:name w:val="List Paragraph"/>
    <w:basedOn w:val="Normal"/>
    <w:uiPriority w:val="34"/>
    <w:qFormat/>
    <w:rsid w:val="00D80866"/>
    <w:pPr>
      <w:ind w:left="720"/>
      <w:contextualSpacing/>
    </w:pPr>
  </w:style>
  <w:style w:type="paragraph" w:styleId="En-tte">
    <w:name w:val="header"/>
    <w:basedOn w:val="Normal"/>
    <w:link w:val="En-tteCar"/>
    <w:uiPriority w:val="99"/>
    <w:unhideWhenUsed/>
    <w:rsid w:val="00B12261"/>
    <w:pPr>
      <w:tabs>
        <w:tab w:val="center" w:pos="4819"/>
        <w:tab w:val="right" w:pos="9638"/>
      </w:tabs>
      <w:spacing w:after="0" w:line="240" w:lineRule="auto"/>
    </w:pPr>
  </w:style>
  <w:style w:type="character" w:customStyle="1" w:styleId="En-tteCar">
    <w:name w:val="En-tête Car"/>
    <w:basedOn w:val="Policepardfaut"/>
    <w:link w:val="En-tte"/>
    <w:uiPriority w:val="99"/>
    <w:rsid w:val="00B12261"/>
  </w:style>
  <w:style w:type="paragraph" w:styleId="Pieddepage">
    <w:name w:val="footer"/>
    <w:basedOn w:val="Normal"/>
    <w:link w:val="PieddepageCar"/>
    <w:uiPriority w:val="99"/>
    <w:unhideWhenUsed/>
    <w:rsid w:val="00B12261"/>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12261"/>
  </w:style>
  <w:style w:type="paragraph" w:styleId="Textedebulles">
    <w:name w:val="Balloon Text"/>
    <w:basedOn w:val="Normal"/>
    <w:link w:val="TextedebullesCar"/>
    <w:uiPriority w:val="99"/>
    <w:semiHidden/>
    <w:unhideWhenUsed/>
    <w:rsid w:val="008A2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587"/>
    <w:rPr>
      <w:rFonts w:ascii="Tahoma" w:hAnsi="Tahoma" w:cs="Tahoma"/>
      <w:sz w:val="16"/>
      <w:szCs w:val="16"/>
    </w:rPr>
  </w:style>
  <w:style w:type="table" w:styleId="Grille">
    <w:name w:val="Table Grid"/>
    <w:basedOn w:val="TableauNormal"/>
    <w:uiPriority w:val="59"/>
    <w:rsid w:val="0068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A6586"/>
    <w:rPr>
      <w:color w:val="0000FF" w:themeColor="hyperlink"/>
      <w:u w:val="single"/>
    </w:rPr>
  </w:style>
  <w:style w:type="character" w:styleId="Marquedannotation">
    <w:name w:val="annotation reference"/>
    <w:basedOn w:val="Policepardfaut"/>
    <w:uiPriority w:val="99"/>
    <w:semiHidden/>
    <w:unhideWhenUsed/>
    <w:rsid w:val="00CF7ED2"/>
    <w:rPr>
      <w:sz w:val="16"/>
      <w:szCs w:val="16"/>
    </w:rPr>
  </w:style>
  <w:style w:type="paragraph" w:styleId="Commentaire">
    <w:name w:val="annotation text"/>
    <w:basedOn w:val="Normal"/>
    <w:link w:val="CommentaireCar"/>
    <w:uiPriority w:val="99"/>
    <w:semiHidden/>
    <w:unhideWhenUsed/>
    <w:rsid w:val="00CF7ED2"/>
    <w:pPr>
      <w:spacing w:line="240" w:lineRule="auto"/>
    </w:pPr>
    <w:rPr>
      <w:sz w:val="20"/>
      <w:szCs w:val="20"/>
    </w:rPr>
  </w:style>
  <w:style w:type="character" w:customStyle="1" w:styleId="CommentaireCar">
    <w:name w:val="Commentaire Car"/>
    <w:basedOn w:val="Policepardfaut"/>
    <w:link w:val="Commentaire"/>
    <w:uiPriority w:val="99"/>
    <w:semiHidden/>
    <w:rsid w:val="00CF7ED2"/>
    <w:rPr>
      <w:sz w:val="20"/>
      <w:szCs w:val="20"/>
    </w:rPr>
  </w:style>
  <w:style w:type="paragraph" w:styleId="Objetducommentaire">
    <w:name w:val="annotation subject"/>
    <w:basedOn w:val="Commentaire"/>
    <w:next w:val="Commentaire"/>
    <w:link w:val="ObjetducommentaireCar"/>
    <w:uiPriority w:val="99"/>
    <w:semiHidden/>
    <w:unhideWhenUsed/>
    <w:rsid w:val="00CF7ED2"/>
    <w:rPr>
      <w:b/>
      <w:bCs/>
    </w:rPr>
  </w:style>
  <w:style w:type="character" w:customStyle="1" w:styleId="ObjetducommentaireCar">
    <w:name w:val="Objet du commentaire Car"/>
    <w:basedOn w:val="CommentaireCar"/>
    <w:link w:val="Objetducommentaire"/>
    <w:uiPriority w:val="99"/>
    <w:semiHidden/>
    <w:rsid w:val="00CF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0856">
      <w:bodyDiv w:val="1"/>
      <w:marLeft w:val="0"/>
      <w:marRight w:val="0"/>
      <w:marTop w:val="0"/>
      <w:marBottom w:val="0"/>
      <w:divBdr>
        <w:top w:val="none" w:sz="0" w:space="0" w:color="auto"/>
        <w:left w:val="none" w:sz="0" w:space="0" w:color="auto"/>
        <w:bottom w:val="none" w:sz="0" w:space="0" w:color="auto"/>
        <w:right w:val="none" w:sz="0" w:space="0" w:color="auto"/>
      </w:divBdr>
    </w:div>
    <w:div w:id="1461462640">
      <w:bodyDiv w:val="1"/>
      <w:marLeft w:val="0"/>
      <w:marRight w:val="0"/>
      <w:marTop w:val="0"/>
      <w:marBottom w:val="0"/>
      <w:divBdr>
        <w:top w:val="none" w:sz="0" w:space="0" w:color="auto"/>
        <w:left w:val="none" w:sz="0" w:space="0" w:color="auto"/>
        <w:bottom w:val="none" w:sz="0" w:space="0" w:color="auto"/>
        <w:right w:val="none" w:sz="0" w:space="0" w:color="auto"/>
      </w:divBdr>
    </w:div>
    <w:div w:id="2035618018">
      <w:bodyDiv w:val="1"/>
      <w:marLeft w:val="0"/>
      <w:marRight w:val="0"/>
      <w:marTop w:val="0"/>
      <w:marBottom w:val="0"/>
      <w:divBdr>
        <w:top w:val="none" w:sz="0" w:space="0" w:color="auto"/>
        <w:left w:val="none" w:sz="0" w:space="0" w:color="auto"/>
        <w:bottom w:val="none" w:sz="0" w:space="0" w:color="auto"/>
        <w:right w:val="none" w:sz="0" w:space="0" w:color="auto"/>
      </w:divBdr>
    </w:div>
    <w:div w:id="20900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42F7-6102-B44E-84F1-16363B9F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2808</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 Marco</dc:creator>
  <cp:lastModifiedBy>EB</cp:lastModifiedBy>
  <cp:revision>2</cp:revision>
  <cp:lastPrinted>2016-06-10T09:58:00Z</cp:lastPrinted>
  <dcterms:created xsi:type="dcterms:W3CDTF">2016-06-22T14:44:00Z</dcterms:created>
  <dcterms:modified xsi:type="dcterms:W3CDTF">2016-06-22T14:44:00Z</dcterms:modified>
</cp:coreProperties>
</file>